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after="200" w:line="283" w:lineRule="auto"/>
        <w:jc w:val="center"/>
        <w:bidi w:val="1"/>
      </w:pPr>
      <w:r>
        <w:rPr>
          <w:rFonts w:ascii="B Nazanin" w:hAnsi="B Nazanin" w:eastAsia="B Nazanin" w:cs="B Nazanin"/>
          <w:b/>
          <w:i w:val="0"/>
          <w:sz w:val="32"/>
          <w:lang w:val="fa-IR" w:bidi="fa-IR"/>
          <w:rtl w:val="1"/>
          <w:szCs w:val="32"/>
          <w:bCs w:val="1"/>
        </w:rPr>
        <w:t>[عنوان کامل و دقیق مقاله]</w:t>
      </w:r>
    </w:p>
    <w:p>
      <w:pPr>
        <w:keepNext/>
        <w:widowControl/>
        <w:spacing w:after="80"/>
        <w:jc w:val="center"/>
        <w:bidi w:val="1"/>
      </w:pPr>
      <w:r>
        <w:rPr>
          <w:rFonts w:ascii="B Nazanin" w:hAnsi="B Nazanin" w:eastAsia="B Nazanin" w:cs="B Nazanin"/>
          <w:b w:val="0"/>
          <w:i w:val="0"/>
          <w:sz w:val="24"/>
          <w:lang w:val="fa-IR" w:bidi="fa-IR"/>
          <w:rtl w:val="1"/>
          <w:szCs w:val="24"/>
        </w:rPr>
        <w:t>[نام و نام خانوادگی نویسنده اول]، [نام و نام خانوادگی نویسنده دوم]</w:t>
      </w:r>
    </w:p>
    <w:p>
      <w:pPr>
        <w:keepNext/>
        <w:widowControl/>
        <w:spacing w:after="200"/>
        <w:jc w:val="center"/>
        <w:bidi w:val="1"/>
      </w:pPr>
      <w:r>
        <w:rPr>
          <w:rFonts w:ascii="B Nazanin" w:hAnsi="B Nazanin" w:eastAsia="B Nazanin" w:cs="B Nazanin"/>
          <w:b w:val="0"/>
          <w:i w:val="0"/>
          <w:sz w:val="22"/>
          <w:lang w:val="fa-IR" w:bidi="fa-IR"/>
          <w:rtl w:val="1"/>
          <w:szCs w:val="22"/>
        </w:rPr>
        <w:t>[وابستگی سازمانی و دانشگاهی نویسندگان، شهر، کشور]</w:t>
      </w:r>
    </w:p>
    <w:p>
      <w:pPr>
        <w:keepNext/>
        <w:widowControl/>
        <w:spacing w:after="200"/>
        <w:jc w:val="center"/>
        <w:bidi w:val="1"/>
      </w:pPr>
      <w:r>
        <w:rPr>
          <w:rFonts w:ascii="B Nazanin" w:hAnsi="B Nazanin" w:eastAsia="B Nazanin" w:cs="B Nazanin"/>
          <w:b w:val="0"/>
          <w:i w:val="0"/>
          <w:sz w:val="22"/>
          <w:lang w:val="fa-IR" w:bidi="fa-IR"/>
          <w:rtl w:val="1"/>
          <w:szCs w:val="22"/>
        </w:rPr>
        <w:t>نویسنده مسئول: [نام و نشانی ایمیل]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چکیده</w:t>
      </w:r>
    </w:p>
    <w:p>
      <w:pPr>
        <w:keepNext w:val="0"/>
        <w:widowControl/>
        <w:spacing w:after="100" w:line="288" w:lineRule="auto"/>
        <w:ind w:firstLine="0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[چکیده مقاله شامل هدف، روش، یافته‌ها و نتیجه‌گیری (۱۵۰ تا ۲۵۰ کلمه).]</w:t>
      </w:r>
    </w:p>
    <w:p>
      <w:pPr>
        <w:keepNext w:val="0"/>
        <w:widowControl/>
        <w:spacing w:after="100" w:line="288" w:lineRule="auto"/>
        <w:jc w:val="start"/>
        <w:bidi w:val="1"/>
      </w:pPr>
      <w:r>
        <w:rPr>
          <w:rFonts w:ascii="B Nazanin" w:hAnsi="B Nazanin" w:eastAsia="B Nazanin" w:cs="B Nazanin"/>
          <w:b w:val="0"/>
          <w:i w:val="0"/>
          <w:sz w:val="24"/>
          <w:lang w:val="fa-IR" w:bidi="fa-IR"/>
          <w:rtl w:val="1"/>
          <w:szCs w:val="24"/>
        </w:rPr>
        <w:t>واژگان کلیدی: [واژه اول]؛ [واژه دوم]؛ [واژه سوم]؛ [واژه چهارم]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۱. مقدمه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مقدمه، بیان مسئله، هدف و اهمیت پژوهش با ارجاع‌های معتبر.]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۲. پیشینه پژوهش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پیشینه پژوهش و مقایسه مطالعات مرتبط.]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۳. روش پژوهش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روش پژوهش، داده‌ها، ابزارها و معیارهای ارزیابی.]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۴. یافته‌ها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یافته‌های واقعی و ارجاع به شکل‌ها و جدول‌های شماره‌گذاری‌شده.]</w:t>
      </w:r>
    </w:p>
    <w:p>
      <w:pPr>
        <w:keepNext/>
        <w:widowControl/>
        <w:spacing w:after="100"/>
        <w:jc w:val="start"/>
        <w:bidi w:val="1"/>
      </w:pPr>
      <w:r>
        <w:rPr>
          <w:rFonts w:ascii="B Nazanin" w:hAnsi="B Nazanin" w:eastAsia="B Nazanin" w:cs="B Nazanin"/>
          <w:b w:val="0"/>
          <w:i w:val="0"/>
          <w:sz w:val="23"/>
          <w:lang w:val="fa-IR" w:bidi="fa-IR"/>
          <w:rtl w:val="1"/>
          <w:szCs w:val="23"/>
        </w:rPr>
        <w:t>جدول ۱. [عنوان جدول]</w:t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  <w:bidiVisual w:val="1"/>
      </w:tblPr>
      <w:tblGrid>
        <w:gridCol w:w="4536"/>
        <w:gridCol w:w="4536"/>
      </w:tblGrid>
      <w:tr>
        <w:trPr>
          <w:cantSplit w:val="1"/>
          <w:trHeight w:hRule="atLeast" w:val="397"/>
        </w:trPr>
        <w:tc>
          <w:tcPr>
            <w:tcW w:type="dxa" w:w="4536"/>
            <w:vAlign w:val="center"/>
            <w:shd w:fill="EAF3F9"/>
          </w:tcPr>
          <w:p>
            <w:pPr>
              <w:keepNext w:val="0"/>
              <w:widowControl/>
              <w:spacing w:after="0" w:before="0"/>
              <w:jc w:val="start"/>
              <w:bidi w:val="1"/>
            </w:pPr>
            <w:r/>
            <w:r>
              <w:rPr>
                <w:rFonts w:ascii="B Nazanin" w:hAnsi="B Nazanin" w:eastAsia="B Nazanin" w:cs="B Nazanin"/>
                <w:b/>
                <w:i w:val="0"/>
                <w:sz w:val="23"/>
                <w:lang w:val="fa-IR" w:bidi="fa-IR"/>
                <w:rtl w:val="1"/>
                <w:szCs w:val="23"/>
                <w:bCs w:val="1"/>
              </w:rPr>
              <w:t>شاخص / معیار</w:t>
            </w:r>
          </w:p>
        </w:tc>
        <w:tc>
          <w:tcPr>
            <w:tcW w:type="dxa" w:w="4536"/>
            <w:vAlign w:val="center"/>
            <w:shd w:fill="EAF3F9"/>
          </w:tcPr>
          <w:p>
            <w:pPr>
              <w:keepNext w:val="0"/>
              <w:widowControl/>
              <w:spacing w:after="0" w:before="0"/>
              <w:jc w:val="start"/>
              <w:bidi w:val="1"/>
            </w:pPr>
            <w:r/>
            <w:r>
              <w:rPr>
                <w:rFonts w:ascii="B Nazanin" w:hAnsi="B Nazanin" w:eastAsia="B Nazanin" w:cs="B Nazanin"/>
                <w:b/>
                <w:i w:val="0"/>
                <w:sz w:val="23"/>
                <w:lang w:val="fa-IR" w:bidi="fa-IR"/>
                <w:rtl w:val="1"/>
                <w:szCs w:val="23"/>
                <w:bCs w:val="1"/>
              </w:rPr>
              <w:t>مقدار / نتیجه</w:t>
            </w:r>
          </w:p>
        </w:tc>
      </w:tr>
      <w:tr>
        <w:trPr>
          <w:cantSplit w:val="1"/>
          <w:trHeight w:hRule="atLeast" w:val="397"/>
        </w:trPr>
        <w:tc>
          <w:tcPr>
            <w:tcW w:type="dxa" w:w="4536"/>
            <w:vAlign w:val="center"/>
          </w:tcPr>
          <w:p>
            <w:pPr>
              <w:keepNext w:val="0"/>
              <w:widowControl/>
              <w:spacing w:after="0" w:before="0"/>
              <w:jc w:val="start"/>
              <w:bidi w:val="1"/>
            </w:pPr>
            <w:r/>
            <w:r>
              <w:rPr>
                <w:rFonts w:ascii="B Nazanin" w:hAnsi="B Nazanin" w:eastAsia="B Nazanin" w:cs="B Nazanin"/>
                <w:b w:val="0"/>
                <w:i w:val="0"/>
                <w:sz w:val="23"/>
                <w:lang w:val="fa-IR" w:bidi="fa-IR"/>
                <w:rtl w:val="1"/>
                <w:szCs w:val="23"/>
              </w:rPr>
              <w:t>[نام شاخص]</w:t>
            </w:r>
          </w:p>
        </w:tc>
        <w:tc>
          <w:tcPr>
            <w:tcW w:type="dxa" w:w="4536"/>
            <w:vAlign w:val="center"/>
          </w:tcPr>
          <w:p>
            <w:pPr>
              <w:keepNext w:val="0"/>
              <w:widowControl/>
              <w:spacing w:after="0" w:before="0"/>
              <w:jc w:val="start"/>
              <w:bidi w:val="1"/>
            </w:pPr>
            <w:r/>
            <w:r>
              <w:rPr>
                <w:rFonts w:ascii="B Nazanin" w:hAnsi="B Nazanin" w:eastAsia="B Nazanin" w:cs="B Nazanin"/>
                <w:b w:val="0"/>
                <w:i w:val="0"/>
                <w:sz w:val="23"/>
                <w:lang w:val="fa-IR" w:bidi="fa-IR"/>
                <w:rtl w:val="1"/>
                <w:szCs w:val="23"/>
              </w:rPr>
              <w:t>[مقدار واقعی]</w:t>
            </w:r>
          </w:p>
        </w:tc>
      </w:tr>
    </w:tbl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۵. بحث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بحث و تفسیر یافته‌ها در مقایسه با پیشینه پژوهش.]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۶. نتیجه‌گیری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[متن نتیجه‌گیری و مهم‌ترین دستاوردهای مستند.]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۷. ملاحظات پژوهش</w:t>
      </w:r>
    </w:p>
    <w:p>
      <w:pPr>
        <w:keepNext w:val="0"/>
        <w:widowControl/>
        <w:spacing w:after="100" w:line="288" w:lineRule="auto"/>
        <w:ind w:firstLine="255"/>
        <w:jc w:val="both"/>
        <w:bidi w:val="1"/>
      </w:pPr>
      <w:r>
        <w:rPr>
          <w:rFonts w:ascii="B Nazanin" w:hAnsi="B Nazanin" w:eastAsia="B Nazanin" w:cs="B Nazanin"/>
          <w:b w:val="0"/>
          <w:i w:val="0"/>
          <w:sz w:val="26"/>
          <w:lang w:val="fa-IR" w:bidi="fa-IR"/>
          <w:rtl w:val="1"/>
          <w:szCs w:val="26"/>
        </w:rPr>
        <w:t>[تأمین مالی، تعارض منافع، اخلاق پژوهش و اعلام استفاده از ابزارهای هوش مصنوعی، در صورت کاربرد.]</w:t>
      </w:r>
    </w:p>
    <w:p>
      <w:pPr>
        <w:pStyle w:val="Heading2"/>
        <w:keepNext/>
        <w:widowControl/>
        <w:spacing w:after="60" w:before="120"/>
        <w:jc w:val="start"/>
        <w:bidi w:val="1"/>
      </w:pPr>
      <w:r>
        <w:rPr>
          <w:rFonts w:ascii="B Nazanin" w:hAnsi="B Nazanin" w:eastAsia="B Nazanin" w:cs="B Nazanin"/>
          <w:b/>
          <w:i w:val="0"/>
          <w:sz w:val="26"/>
          <w:lang w:val="fa-IR" w:bidi="fa-IR"/>
          <w:rtl w:val="1"/>
          <w:szCs w:val="26"/>
          <w:bCs w:val="1"/>
        </w:rPr>
        <w:t>منابع</w:t>
      </w:r>
    </w:p>
    <w:p>
      <w:pPr>
        <w:keepNext w:val="0"/>
        <w:widowControl/>
        <w:spacing w:after="100" w:line="288" w:lineRule="auto"/>
        <w:jc w:val="start"/>
        <w:bidi w:val="1"/>
      </w:pPr>
      <w:r>
        <w:rPr>
          <w:rFonts w:ascii="B Nazanin" w:hAnsi="B Nazanin" w:eastAsia="B Nazanin" w:cs="B Nazanin"/>
          <w:b w:val="0"/>
          <w:i w:val="0"/>
          <w:sz w:val="24"/>
          <w:lang w:val="fa-IR" w:bidi="fa-IR"/>
          <w:rtl w:val="1"/>
          <w:szCs w:val="24"/>
        </w:rPr>
        <w:t>[منابع واقعی را به‌ترتیب ارجاع، به شیوه عددی وارد کنید.]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425" w:footer="57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100"/>
      <w:jc w:val="center"/>
      <w:pBdr>
        <w:top w:val="single" w:sz="6" w:color="D0E4F2" w:space="5"/>
      </w:pBdr>
    </w:pPr>
    <w:hyperlink r:id="rId1">
      <w:r>
        <w:rPr>
          <w:rFonts w:ascii="Times New Roman" w:hAnsi="Times New Roman" w:cs="Times New Roman"/>
          <w:color w:val="25669B"/>
          <w:sz w:val="17"/>
          <w:rtl w:val="0"/>
        </w:rPr>
        <w:t>aiconference.ir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  <w:spacing w:before="0" w:after="0" w:line="20" w:lineRule="exact"/>
    </w:pPr>
    <w:r>
      <w:rPr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bidiVisual w:val="1"/>
      <w:tblBorders>
        <w:bottom w:val="single" w:sz="8" w:color="D0E4F2" w:space="5"/>
      </w:tblBorders>
    </w:tblPr>
    <w:tblGrid>
      <w:gridCol w:w="850"/>
      <w:gridCol w:w="8220"/>
    </w:tblGrid>
    <w:tr>
      <w:tc>
        <w:tcPr>
          <w:tcW w:type="dxa" w:w="850"/>
          <w:vAlign w:val="center"/>
          <w:tcMar>
            <w:top w:w="18" w:type="dxa"/>
            <w:bottom w:w="62" w:type="dxa"/>
            <w:start w:w="40" w:type="dxa"/>
            <w:end w:w="40" w:type="dxa"/>
          </w:tcMar>
        </w:tcPr>
        <w:p>
          <w:pPr>
            <w:spacing w:after="0" w:before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413999" cy="3909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iconference-logo-embedde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3909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20"/>
          <w:vAlign w:val="center"/>
          <w:tcMar>
            <w:top w:w="18" w:type="dxa"/>
            <w:bottom w:w="62" w:type="dxa"/>
            <w:start w:w="190" w:type="dxa"/>
            <w:end w:w="190" w:type="dxa"/>
          </w:tcMar>
        </w:tcPr>
        <w:p>
          <w:pPr>
            <w:spacing w:before="0" w:after="0" w:line="264" w:lineRule="auto"/>
            <w:jc w:val="start"/>
            <w:bidi w:val="1"/>
          </w:pPr>
          <w:r>
            <w:rPr>
              <w:rFonts w:ascii="B Nazanin" w:hAnsi="B Nazanin" w:eastAsia="B Nazanin" w:cs="B Nazanin"/>
              <w:b/>
              <w:color w:val="082A4F"/>
              <w:sz w:val="20"/>
              <w:lang w:val="fa-IR" w:bidi="fa-IR"/>
              <w:rtl w:val="1"/>
              <w:szCs w:val="20"/>
              <w:bCs w:val="1"/>
            </w:rPr>
            <w:t>اولین کنفرانس بین‌المللی</w:t>
          </w:r>
        </w:p>
        <w:p>
          <w:pPr>
            <w:spacing w:before="0" w:after="0" w:line="264" w:lineRule="auto"/>
            <w:jc w:val="start"/>
            <w:bidi w:val="1"/>
          </w:pPr>
          <w:r>
            <w:rPr>
              <w:rFonts w:ascii="B Nazanin" w:hAnsi="B Nazanin" w:eastAsia="B Nazanin" w:cs="B Nazanin"/>
              <w:b/>
              <w:color w:val="082A4F"/>
              <w:sz w:val="20"/>
              <w:lang w:val="fa-IR" w:bidi="fa-IR"/>
              <w:rtl w:val="1"/>
              <w:szCs w:val="20"/>
              <w:bCs w:val="1"/>
            </w:rPr>
            <w:t>هوش مصنوعی، علوم داده و کاربردهای نوآورانه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02" w:lineRule="auto"/>
      <w:bidi w:val="1"/>
    </w:pPr>
    <w:rPr>
      <w:rFonts w:ascii="B Nazanin" w:hAnsi="B Nazanin" w:eastAsia="B Nazanin" w:cs="B Nazanin"/>
      <w:b w:val="0"/>
      <w:sz w:val="26"/>
      <w:lang w:val="fa-IR" w:bidi="fa-IR"/>
      <w:szCs w:val="26"/>
      <w:rtl w:val="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 w:val="1"/>
    </w:pPr>
    <w:rPr>
      <w:rFonts w:asciiTheme="majorHAnsi" w:eastAsiaTheme="majorEastAsia" w:hAnsiTheme="majorHAnsi" w:cstheme="majorBidi" w:ascii="B Nazanin" w:hAnsi="B Nazanin" w:eastAsia="B Nazanin" w:cs="B Nazanin"/>
      <w:b/>
      <w:bCs w:val="1"/>
      <w:color w:val="17334E"/>
      <w:sz w:val="26"/>
      <w:szCs w:val="26"/>
      <w:lang w:val="fa-IR" w:bidi="fa-IR"/>
      <w:rtl w:val="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iconference.ir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مقاله علمی - فارسی</dc:title>
  <dc:subject>Editable academic manuscript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